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EE" w:rsidRDefault="00751AEE" w:rsidP="00E178BC">
      <w:pPr>
        <w:pStyle w:val="1"/>
        <w:ind w:leftChars="0" w:left="0" w:firstLineChars="0" w:firstLine="0"/>
      </w:pPr>
    </w:p>
    <w:p w:rsidR="00B52A04" w:rsidRDefault="006D3FE9" w:rsidP="003D03A4">
      <w:pPr>
        <w:pStyle w:val="11"/>
        <w:ind w:left="1" w:hanging="3"/>
        <w:jc w:val="center"/>
      </w:pPr>
      <w:r>
        <w:t xml:space="preserve">МІНІСТЕРСТВО ОСВІТИ І НАУКИ УКРАЇНИ </w:t>
      </w:r>
    </w:p>
    <w:p w:rsidR="00B52A04" w:rsidRDefault="006D3FE9" w:rsidP="003D03A4">
      <w:pPr>
        <w:pStyle w:val="11"/>
        <w:ind w:left="1" w:hanging="3"/>
        <w:jc w:val="center"/>
      </w:pPr>
      <w:r>
        <w:t xml:space="preserve">ХЕРСОНСЬКИЙ ДЕРЖАВНИЙ УНІВЕРСИТЕТ </w:t>
      </w:r>
    </w:p>
    <w:p w:rsidR="00B52A04" w:rsidRDefault="006D3FE9" w:rsidP="003D03A4">
      <w:pPr>
        <w:pStyle w:val="11"/>
        <w:ind w:left="1" w:hanging="3"/>
        <w:jc w:val="center"/>
      </w:pPr>
      <w:r>
        <w:t>ФАКУЛЬТЕТ УКРАЇНСЬКОЇ Й ІНОЗЕМНОЇ ФІЛОЛОГІЇ ТА ЖУРНАЛІСТИКИ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КАФЕДРА АНГЛІЙСЬКОЇ ФІЛОЛОГІЇ ТА СВІТОВОЇ ЛІТЕРАТУРИ 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ІМЕНІ ПРОФЕСОРА ОЛЕГА МІШУКОВА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ЗАТВЕРДЖЕНО 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засіданні кафедри англійської філології 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світової літератури імені 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професора Олега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Мішукова</w:t>
      </w:r>
      <w:proofErr w:type="spellEnd"/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№ </w:t>
      </w:r>
      <w:r w:rsidR="00E178B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0</w:t>
      </w:r>
      <w:r w:rsidR="00E178B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178BC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202</w:t>
      </w:r>
      <w:r w:rsidR="00E178B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завідувачки кафедри ___________ Юлія КІЩЕНКО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A04" w:rsidRDefault="00B52A04" w:rsidP="003D03A4">
      <w:pPr>
        <w:pStyle w:val="11"/>
        <w:ind w:left="1" w:hanging="3"/>
      </w:pPr>
    </w:p>
    <w:p w:rsidR="00B52A04" w:rsidRDefault="006D3FE9" w:rsidP="003D03A4">
      <w:pPr>
        <w:pStyle w:val="11"/>
        <w:ind w:left="1" w:hanging="3"/>
        <w:jc w:val="center"/>
      </w:pPr>
      <w:r>
        <w:t>СИЛАБУС ОСВІТНЬОЇ КОМПОНЕНТИ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</w:t>
      </w:r>
      <w:r w:rsidR="003D03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AF00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ЧНИЙ КУРС АНГЛ</w:t>
      </w:r>
      <w:r w:rsidR="00AF00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ІЙСЬКОЇ МОВИ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Освітня програма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Середня освіта </w:t>
      </w:r>
      <w:r>
        <w:rPr>
          <w:rFonts w:ascii="Times New Roman" w:eastAsia="Times New Roman" w:hAnsi="Times New Roman" w:cs="Times New Roman"/>
          <w:sz w:val="28"/>
          <w:szCs w:val="28"/>
        </w:rPr>
        <w:t>(мова і література англійська)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Спеціальність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014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Середня освіта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Спеціалізація 014.02 Мова і література англійська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Галузь знань: 01 Освіта/Педагогіка 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Pr="00AF0028" w:rsidRDefault="00E178B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Івано-Фанківськ</w:t>
      </w:r>
      <w:bookmarkStart w:id="0" w:name="_GoBack"/>
      <w:bookmarkEnd w:id="0"/>
      <w:r w:rsidR="00AF002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</w:t>
      </w:r>
      <w:r w:rsidR="00AF0028"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  <w:t>2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  <w:sectPr w:rsidR="00B52A04">
          <w:pgSz w:w="15840" w:h="12240" w:orient="landscape"/>
          <w:pgMar w:top="1140" w:right="1020" w:bottom="280" w:left="860" w:header="708" w:footer="708" w:gutter="0"/>
          <w:pgNumType w:start="1"/>
          <w:cols w:space="720"/>
        </w:sect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</w:rPr>
      </w:pPr>
    </w:p>
    <w:p w:rsidR="00B52A04" w:rsidRDefault="006D3FE9" w:rsidP="003D03A4">
      <w:pPr>
        <w:pStyle w:val="11"/>
        <w:spacing w:before="89" w:after="50"/>
        <w:ind w:left="1" w:hanging="3"/>
      </w:pPr>
      <w:r>
        <w:t>Опис курсу</w:t>
      </w:r>
    </w:p>
    <w:tbl>
      <w:tblPr>
        <w:tblStyle w:val="ae"/>
        <w:tblW w:w="13362" w:type="dxa"/>
        <w:tblInd w:w="11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10770"/>
      </w:tblGrid>
      <w:tr w:rsidR="00B52A04">
        <w:trPr>
          <w:cantSplit/>
          <w:trHeight w:val="645"/>
          <w:tblHeader/>
        </w:trPr>
        <w:tc>
          <w:tcPr>
            <w:tcW w:w="2592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" w:right="457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 освітньої компоненти</w:t>
            </w:r>
          </w:p>
        </w:tc>
        <w:tc>
          <w:tcPr>
            <w:tcW w:w="10770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Практичний курс другої іноземної мови</w:t>
            </w:r>
          </w:p>
        </w:tc>
      </w:tr>
      <w:tr w:rsidR="00B52A04">
        <w:trPr>
          <w:cantSplit/>
          <w:trHeight w:val="1125"/>
          <w:tblHeader/>
        </w:trPr>
        <w:tc>
          <w:tcPr>
            <w:tcW w:w="2592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Викладач</w:t>
            </w:r>
          </w:p>
        </w:tc>
        <w:tc>
          <w:tcPr>
            <w:tcW w:w="10770" w:type="dxa"/>
          </w:tcPr>
          <w:p w:rsidR="00B52A04" w:rsidRDefault="00AF0028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Заболотська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  <w:r w:rsidRPr="00AF0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доктор 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гічних наук, професор </w:t>
            </w:r>
            <w:r w:rsidR="006D3F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кафедри англійської філології та світової літератури імені професора Олега </w:t>
            </w:r>
            <w:proofErr w:type="spellStart"/>
            <w:r w:rsidR="006D3F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Мішукова</w:t>
            </w:r>
            <w:proofErr w:type="spellEnd"/>
          </w:p>
        </w:tc>
      </w:tr>
      <w:tr w:rsidR="00B52A04">
        <w:trPr>
          <w:cantSplit/>
          <w:trHeight w:val="645"/>
          <w:tblHeader/>
        </w:trPr>
        <w:tc>
          <w:tcPr>
            <w:tcW w:w="2592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66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Посилання на сайт</w:t>
            </w:r>
          </w:p>
        </w:tc>
        <w:tc>
          <w:tcPr>
            <w:tcW w:w="10770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74"/>
              </w:tabs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  <w:t>http://ksuonline.kspu.edu/course/view.php?id=1175</w:t>
            </w:r>
          </w:p>
        </w:tc>
      </w:tr>
      <w:tr w:rsidR="00B52A04">
        <w:trPr>
          <w:cantSplit/>
          <w:trHeight w:val="961"/>
          <w:tblHeader/>
        </w:trPr>
        <w:tc>
          <w:tcPr>
            <w:tcW w:w="2592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Контактний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" w:right="973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телефон,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мессенджер</w:t>
            </w:r>
            <w:proofErr w:type="spellEnd"/>
          </w:p>
        </w:tc>
        <w:tc>
          <w:tcPr>
            <w:tcW w:w="10770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F0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951475273</w:t>
            </w:r>
          </w:p>
        </w:tc>
      </w:tr>
      <w:tr w:rsidR="00B52A04">
        <w:trPr>
          <w:cantSplit/>
          <w:trHeight w:val="321"/>
          <w:tblHeader/>
        </w:trPr>
        <w:tc>
          <w:tcPr>
            <w:tcW w:w="2592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викладача:</w:t>
            </w:r>
          </w:p>
        </w:tc>
        <w:tc>
          <w:tcPr>
            <w:tcW w:w="10770" w:type="dxa"/>
          </w:tcPr>
          <w:p w:rsidR="00B52A04" w:rsidRPr="00AF0028" w:rsidRDefault="00AF002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lang w:val="en-US"/>
              </w:rPr>
              <w:t>beautydragon611@gmail.com</w:t>
            </w:r>
          </w:p>
        </w:tc>
      </w:tr>
      <w:tr w:rsidR="00B52A04">
        <w:trPr>
          <w:cantSplit/>
          <w:trHeight w:val="643"/>
          <w:tblHeader/>
        </w:trPr>
        <w:tc>
          <w:tcPr>
            <w:tcW w:w="2592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" w:right="457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Графік консультацій</w:t>
            </w:r>
          </w:p>
        </w:tc>
        <w:tc>
          <w:tcPr>
            <w:tcW w:w="10770" w:type="dxa"/>
          </w:tcPr>
          <w:p w:rsidR="00B52A04" w:rsidRDefault="006D3FE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П’ятниця  12.00</w:t>
            </w:r>
          </w:p>
        </w:tc>
      </w:tr>
    </w:tbl>
    <w:p w:rsidR="00B52A04" w:rsidRDefault="006D3FE9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0"/>
        </w:tabs>
        <w:spacing w:before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Анотація курсу: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76" w:lineRule="auto"/>
        <w:ind w:left="330" w:right="111" w:firstLine="10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Освітня компонента «Практичний курс другої іноземної мови» орієнтовний на удосконалення знань і вироблення практичних навичок, які є запорукою ефективної іншомовної комунікації, а також підготовку здобувачів вищої освіти, здатних викладати другу іноземну мову (англійську) в середніх загальноосвітніх та спеціальних навчальних закладах.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52A04" w:rsidRDefault="006D3FE9" w:rsidP="003D03A4">
      <w:pPr>
        <w:pStyle w:val="11"/>
        <w:numPr>
          <w:ilvl w:val="0"/>
          <w:numId w:val="2"/>
        </w:numPr>
        <w:tabs>
          <w:tab w:val="left" w:pos="1690"/>
        </w:tabs>
        <w:spacing w:before="1"/>
        <w:ind w:left="1" w:hanging="3"/>
        <w:jc w:val="both"/>
      </w:pPr>
      <w:r>
        <w:t>Мета та завдання курсу: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курсу  –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якісне удосконалення вмінь та навичок усного й писемного мовлення, читання й аудіювання, а також формування необхідних комунікативних навичок у сферах професійного та ситуативного спілкування.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 w:rsidP="003D03A4">
      <w:pPr>
        <w:pStyle w:val="11"/>
        <w:numPr>
          <w:ilvl w:val="0"/>
          <w:numId w:val="2"/>
        </w:numPr>
        <w:tabs>
          <w:tab w:val="left" w:pos="1690"/>
        </w:tabs>
        <w:ind w:left="1" w:hanging="3"/>
        <w:jc w:val="both"/>
      </w:pPr>
      <w:r>
        <w:t>Програмні компетентності та результати навчання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Після успішного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завершення дисципліни здобувач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формуватиме наступні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програмні компетентності та результати навчання: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</w:rPr>
      </w:pP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9"/>
        <w:ind w:left="10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Інтегральна компетентність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72" w:right="1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ІК.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</w:t>
      </w:r>
    </w:p>
    <w:p w:rsidR="00B52A04" w:rsidRDefault="006D3FE9" w:rsidP="003D03A4">
      <w:pPr>
        <w:pStyle w:val="11"/>
        <w:spacing w:line="360" w:lineRule="auto"/>
        <w:ind w:left="1" w:hanging="3"/>
        <w:jc w:val="both"/>
        <w:rPr>
          <w:b w:val="0"/>
        </w:rPr>
      </w:pPr>
      <w:r>
        <w:t>Загальні компетентності</w:t>
      </w:r>
      <w:r>
        <w:rPr>
          <w:b w:val="0"/>
        </w:rPr>
        <w:t>: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Знання та розуміння предметної області та розуміння професійної діяльності.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діяти на основі етичних міркувань (мотивів), діяти соціально відповідально та свідомо.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свідомо визначати цілі власного професійного й особистісного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організовувати власну діяльність, працювати автономно та в команді.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ЗК 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Здатність до пошуку, оброблення, аналізу та критичного оцінювання інформації з різних джерел, у т.ч. іноземною мовою.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застосовувати набуті знання та вміння в практичних ситуаціях.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вчитися і оволодівати сучасними знаннями.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до письмової й усної комунікації,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якнайкраще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відпoвідають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ситуації професійного і особистісного спілкування засобами іноземної та державної мов.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критично оцінювати й аналізувати власну освітню та професійну діяльність.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використовувати інформаційно-комунікаційні технології в освітній і професійній діяльності.</w:t>
      </w:r>
    </w:p>
    <w:p w:rsidR="00B52A04" w:rsidRDefault="006D3FE9" w:rsidP="003D03A4">
      <w:pPr>
        <w:pStyle w:val="11"/>
        <w:spacing w:before="162"/>
        <w:ind w:left="1" w:hanging="3"/>
        <w:jc w:val="both"/>
        <w:rPr>
          <w:b w:val="0"/>
        </w:rPr>
      </w:pPr>
      <w:r>
        <w:t>Фахові компетентності</w:t>
      </w:r>
      <w:r>
        <w:rPr>
          <w:b w:val="0"/>
        </w:rPr>
        <w:t>: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ФК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ФК 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здійснювати об’єктивний контроль і оцінювання рівня навчальних досягнень учнів з німецької мови та світової літератури, другої іноземної мови.  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ФК 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до критичного аналізу, діагностики та корекції власної педагогічної діяльності з метою підвищення ефективності освітнього процесу. 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ФК 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ФК 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використовувати потенціал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полілінгвальної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підготовки для ефективного формування предметних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учнів.</w:t>
      </w:r>
    </w:p>
    <w:p w:rsidR="00B52A04" w:rsidRDefault="006D3FE9" w:rsidP="003D03A4">
      <w:pPr>
        <w:pStyle w:val="11"/>
        <w:ind w:left="1" w:hanging="3"/>
        <w:jc w:val="both"/>
        <w:rPr>
          <w:b w:val="0"/>
        </w:rPr>
      </w:pPr>
      <w:r>
        <w:t>ФК 11.</w:t>
      </w:r>
      <w:r>
        <w:rPr>
          <w:b w:val="0"/>
        </w:rPr>
        <w:t xml:space="preserve">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</w:r>
      <w:proofErr w:type="spellStart"/>
      <w:r>
        <w:rPr>
          <w:b w:val="0"/>
        </w:rPr>
        <w:t>компетентностей</w:t>
      </w:r>
      <w:proofErr w:type="spellEnd"/>
      <w:r>
        <w:rPr>
          <w:b w:val="0"/>
        </w:rPr>
        <w:t>, використання перспективного практичного досвіду й мовно-літературного контексту для реалізації освітніх цілей.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B52A04" w:rsidRDefault="00B52A04" w:rsidP="003D03A4">
      <w:pPr>
        <w:pStyle w:val="11"/>
        <w:ind w:left="1" w:hanging="3"/>
        <w:jc w:val="both"/>
      </w:pPr>
    </w:p>
    <w:p w:rsidR="00B52A04" w:rsidRDefault="006D3FE9" w:rsidP="003D03A4">
      <w:pPr>
        <w:pStyle w:val="11"/>
        <w:ind w:left="1" w:hanging="3"/>
        <w:jc w:val="both"/>
      </w:pPr>
      <w:r>
        <w:t>Програмні результати навчання: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ПРН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сучасних філологічних й дидактичних засад навчання іноземних мов і світової літератури та вміння творчо використовувати різні теорії й досвід (вітчизняний,  закордонний) у процесі вирішення професійних завдань.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ПРН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Знання державного стандарту загальної середньої освіти,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ПРН 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Застосування сучасних методик й технологій (зокрема інформаційні) для забезпечення якості освітнього процесу в загальноосвітніх навчальних закладах. 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ПРН 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Уміння аналізувати, діагностувати та корегувати власну педагогічну діяльність з метою підвищення ефективності освітнього процесу. 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ПРН 11.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Володіння комунікативною мовленнєвою компетентністю з української та іноземних мов (лінгвістичний, соціокультурний, прагматичний компоненти відповідно до загальноєвропейських рекомендацій із мовної освіти), здатність удосконалювати й підвищувати власний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компетентнісний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рівень у вітчизняному та міжнародному контексті.  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ПРН 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Використання гуманістичного потенціалу рідної й німецької мов і світової літератури, другої іноземної мови для формування духовного світу юного покоління громадян України.  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ПРН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Здатність учитися впродовж життя і вдосконалювати з високим рівнем автономності набуту під час навчання  кваліфікацію. 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ПРН 16.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Здатність аналізувати й вирішувати соціально та особистісно значущі світоглядні проблеми, приймати рішення на  підставі  сформованих  ціннісних орієнтирів, визначати власну соціокультурну позицію в полікультурному суспільстві, бути носієм і захисником  національної культури.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B52A04" w:rsidRDefault="006D3FE9" w:rsidP="003D03A4">
      <w:pPr>
        <w:pStyle w:val="11"/>
        <w:numPr>
          <w:ilvl w:val="0"/>
          <w:numId w:val="2"/>
        </w:numPr>
        <w:tabs>
          <w:tab w:val="left" w:pos="1291"/>
        </w:tabs>
        <w:ind w:left="1" w:hanging="3"/>
      </w:pPr>
      <w:r>
        <w:t>Обсяг курсу на поточний навчальний рік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 w:after="1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tbl>
      <w:tblPr>
        <w:tblStyle w:val="af"/>
        <w:tblW w:w="11791" w:type="dxa"/>
        <w:tblInd w:w="83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1844"/>
        <w:gridCol w:w="3685"/>
        <w:gridCol w:w="4111"/>
      </w:tblGrid>
      <w:tr w:rsidR="00B52A04">
        <w:trPr>
          <w:cantSplit/>
          <w:trHeight w:val="851"/>
          <w:tblHeader/>
        </w:trPr>
        <w:tc>
          <w:tcPr>
            <w:tcW w:w="2151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Кількість кредитів/годин</w:t>
            </w:r>
          </w:p>
        </w:tc>
        <w:tc>
          <w:tcPr>
            <w:tcW w:w="1844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ind w:left="1" w:right="213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Лекції (год.)</w:t>
            </w:r>
          </w:p>
        </w:tc>
        <w:tc>
          <w:tcPr>
            <w:tcW w:w="3685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Практичні заняття (год.)</w:t>
            </w:r>
          </w:p>
        </w:tc>
        <w:tc>
          <w:tcPr>
            <w:tcW w:w="4111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1" w:right="102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Самостійна робота (год.)</w:t>
            </w:r>
          </w:p>
        </w:tc>
      </w:tr>
      <w:tr w:rsidR="00B52A04">
        <w:trPr>
          <w:cantSplit/>
          <w:trHeight w:val="851"/>
          <w:tblHeader/>
        </w:trPr>
        <w:tc>
          <w:tcPr>
            <w:tcW w:w="2151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 кредитів /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годин</w:t>
            </w:r>
          </w:p>
        </w:tc>
        <w:tc>
          <w:tcPr>
            <w:tcW w:w="1844" w:type="dxa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" w:right="93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" w:right="93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" w:right="93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" w:right="97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</w:t>
            </w:r>
          </w:p>
        </w:tc>
      </w:tr>
    </w:tbl>
    <w:p w:rsidR="00B52A04" w:rsidRDefault="006D3FE9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9"/>
        </w:tabs>
        <w:spacing w:before="209"/>
        <w:ind w:left="1348" w:hanging="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Ознаки курсу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Style w:val="af0"/>
        <w:tblW w:w="12344" w:type="dxa"/>
        <w:tblInd w:w="2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7"/>
        <w:gridCol w:w="1939"/>
        <w:gridCol w:w="1937"/>
        <w:gridCol w:w="2420"/>
        <w:gridCol w:w="4111"/>
      </w:tblGrid>
      <w:tr w:rsidR="00B52A04">
        <w:trPr>
          <w:cantSplit/>
          <w:trHeight w:val="1137"/>
          <w:tblHeader/>
        </w:trPr>
        <w:tc>
          <w:tcPr>
            <w:tcW w:w="1937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right="167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Рік викладання</w:t>
            </w:r>
          </w:p>
        </w:tc>
        <w:tc>
          <w:tcPr>
            <w:tcW w:w="1939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right="471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937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2420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52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(рік навчання)</w:t>
            </w:r>
          </w:p>
        </w:tc>
        <w:tc>
          <w:tcPr>
            <w:tcW w:w="4111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52" w:lineRule="auto"/>
              <w:ind w:right="283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Обов’язкова/ вибіркова компонента</w:t>
            </w:r>
          </w:p>
        </w:tc>
      </w:tr>
      <w:tr w:rsidR="00B52A04">
        <w:trPr>
          <w:cantSplit/>
          <w:trHeight w:val="842"/>
          <w:tblHeader/>
        </w:trPr>
        <w:tc>
          <w:tcPr>
            <w:tcW w:w="1937" w:type="dxa"/>
          </w:tcPr>
          <w:p w:rsidR="00B52A04" w:rsidRDefault="00AF0028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right="165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6D3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3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н.р</w:t>
            </w:r>
            <w:proofErr w:type="spellEnd"/>
            <w:r w:rsidR="006D3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39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right="472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– ІІ семестри</w:t>
            </w:r>
          </w:p>
        </w:tc>
        <w:tc>
          <w:tcPr>
            <w:tcW w:w="1937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52" w:lineRule="auto"/>
              <w:ind w:right="155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014.02 Середня освіта</w:t>
            </w:r>
          </w:p>
        </w:tc>
        <w:tc>
          <w:tcPr>
            <w:tcW w:w="2420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курс </w:t>
            </w:r>
          </w:p>
        </w:tc>
        <w:tc>
          <w:tcPr>
            <w:tcW w:w="4111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52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обов’язкова компонента</w:t>
            </w:r>
          </w:p>
        </w:tc>
      </w:tr>
    </w:tbl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B52A04" w:rsidRDefault="006D3FE9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1"/>
        </w:tabs>
        <w:spacing w:before="89"/>
        <w:ind w:left="1290" w:hanging="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Технічне й програмне забезпечення/обладнання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Ноутбук, мобільний пристрій (телефон, планшет) з підключенням до Інтернет для: комунікації та опитувань; виконання домашніх завдань; виконання завдань самостійної роботи; проходження тестування (поточний, підсумковий контроль).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>
      <w:pPr>
        <w:pStyle w:val="1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left" w:pos="543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Політика курсу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left" w:pos="54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Політика курсу щодо відвідування: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Відвідування занять та активність під час заняття є обов’язковими компонентами оцінювання, за які нараховуються бали. Для успішного складання підсумкового контролю з дисципліни вимагається 100% очне або дистанційне відвідування всіх практичних занять. Пропуск 25% занять без поважних причин буде оцінено як FX. Обов’язкове дотримання правил внутрішнього розпорядку.</w:t>
      </w:r>
    </w:p>
    <w:p w:rsidR="00B52A04" w:rsidRDefault="006D3FE9" w:rsidP="003D03A4">
      <w:pPr>
        <w:pStyle w:val="11"/>
        <w:ind w:left="1" w:hanging="3"/>
        <w:jc w:val="both"/>
        <w:rPr>
          <w:b w:val="0"/>
        </w:rPr>
      </w:pPr>
      <w:r>
        <w:rPr>
          <w:b w:val="0"/>
        </w:rPr>
        <w:t>Вивчення навчальної дисципліни потребує: виконання завдань згідно з навчальним планом; підготовки до практичних занять; роботи в інформаційних джерелах; опрацювання рекомендованої основної та додаткової літератури.</w:t>
      </w:r>
    </w:p>
    <w:p w:rsidR="00B52A04" w:rsidRDefault="006D3FE9" w:rsidP="003D03A4">
      <w:pPr>
        <w:pStyle w:val="11"/>
        <w:ind w:left="1" w:hanging="3"/>
        <w:jc w:val="both"/>
        <w:rPr>
          <w:b w:val="0"/>
        </w:rPr>
      </w:pPr>
      <w:r>
        <w:t>Підготовка та участь у семінарських заняттях</w:t>
      </w:r>
      <w:r>
        <w:rPr>
          <w:b w:val="0"/>
        </w:rPr>
        <w:t xml:space="preserve"> передбачає: ознайомлення з програмою навчальної дисципліни, питаннями, які виносяться на заняття з відповідної теми; вивчення теоретичного матеріалу та виконання практичних завдань. Здобувач вищої освіти повинен дотримуватися навчальної етики, поважно ставитися до учасників процесу навчання, бути зваженим, уважним та дотримуватися дисципліни й часових (строкових) параметрів навчального процесу.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left" w:pos="54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Політика курсу щодо академічної доброчесності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Високо цінується академічна доброчесність. До всіх студентів освітньої програми є абсолютно рівне ставлення. 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left" w:pos="54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Дотримання академічної доброчесності здобувачами освіти передбачає: самостійне виконання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можливостей). Списування під час тестів заборонені (в т.ч. із використанням мобільних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Мобільні пристрої дозволяється використовувати лише при підготовці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практичних завдань під час заняття. Мінімальне покарання для студентів, яких спіймали на обмані чи плагіаті під час тесту чи підсумкового контролю, буде нульовим для цього завдання з послідовним зниженням підсумкової оцінки дисципліни на одну літеру.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right="11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Якщо сумарна рейтингова оцінка за відповіді на заняттях, включаючи контрольну роботу, і на екзамені становить менше 50 балів (49 і нижче), екзамен вважається не зарахованим. У такому випадку до початку екзаменаційної сесії студент користується правом на повторний допуск до складання екзамену (відомість № 2) за умови відвідання консультацій викладача, що передбачає перескладання пропущених тем і виконання індивідуальних завдань.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організації освітнього процесу в Херсонському державному університеті студенти та викладачі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діютьвідповіднодо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положень: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 про самостійну роботу студентів  (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організацію освітнього процесу(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проведення практики студентів (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порядок оцінювання знань студентів (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академічну доброчесність (</w:t>
      </w:r>
      <w:hyperlink r:id="rId1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http://www.kspu.edu/Information/Academicintegrity.aspx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кваліфікаційнуроботу (проєкт) студента(</w:t>
      </w:r>
      <w:hyperlink r:id="rId12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http://www.kspu.edu/About/Faculty/INaturalScience/MFstud.aspx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 про внутрішнє забезпечення якості освіти (</w:t>
      </w:r>
      <w:hyperlink r:id="rId13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http://www.kspu.edu/About/DepartmentAndServices/DMethodics/EduProcess.aspx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</w:p>
    <w:p w:rsidR="00B52A04" w:rsidRDefault="006D3FE9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порядок і умовиобрання освітніх компонент/навчальнихдисциплін за виборомздобувачамивищоїосвіти(</w:t>
      </w:r>
      <w:hyperlink r:id="rId14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http://www.kspu.edu/About/DepartmentAndServices/DMethodics/EduProcess.aspx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76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76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76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 w:rsidP="003D03A4">
      <w:pPr>
        <w:pStyle w:val="11"/>
        <w:numPr>
          <w:ilvl w:val="0"/>
          <w:numId w:val="3"/>
        </w:numPr>
        <w:tabs>
          <w:tab w:val="left" w:pos="1291"/>
        </w:tabs>
        <w:spacing w:before="218"/>
        <w:ind w:left="1" w:hanging="3"/>
      </w:pPr>
      <w:r>
        <w:lastRenderedPageBreak/>
        <w:t>Схема курсу</w:t>
      </w:r>
    </w:p>
    <w:tbl>
      <w:tblPr>
        <w:tblStyle w:val="af1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902"/>
        <w:gridCol w:w="75"/>
        <w:gridCol w:w="1559"/>
        <w:gridCol w:w="425"/>
        <w:gridCol w:w="3355"/>
        <w:gridCol w:w="47"/>
        <w:gridCol w:w="2819"/>
        <w:gridCol w:w="16"/>
        <w:gridCol w:w="1985"/>
      </w:tblGrid>
      <w:tr w:rsidR="00B52A04">
        <w:trPr>
          <w:cantSplit/>
          <w:tblHeader/>
        </w:trPr>
        <w:tc>
          <w:tcPr>
            <w:tcW w:w="1418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Тиждень, дата, години</w:t>
            </w:r>
          </w:p>
        </w:tc>
        <w:tc>
          <w:tcPr>
            <w:tcW w:w="2902" w:type="dxa"/>
          </w:tcPr>
          <w:p w:rsidR="00B52A04" w:rsidRPr="003D03A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Тема, план, </w:t>
            </w:r>
            <w:proofErr w:type="spellStart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кількість</w:t>
            </w:r>
            <w:proofErr w:type="spellEnd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годин (</w:t>
            </w:r>
            <w:proofErr w:type="spellStart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аудиторної</w:t>
            </w:r>
            <w:proofErr w:type="spellEnd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634" w:type="dxa"/>
            <w:gridSpan w:val="2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навчального заняття</w:t>
            </w:r>
          </w:p>
        </w:tc>
        <w:tc>
          <w:tcPr>
            <w:tcW w:w="3827" w:type="dxa"/>
            <w:gridSpan w:val="3"/>
          </w:tcPr>
          <w:p w:rsidR="00B52A04" w:rsidRPr="003D03A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Список </w:t>
            </w:r>
            <w:proofErr w:type="spellStart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рекомендованих</w:t>
            </w:r>
            <w:proofErr w:type="spellEnd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джерел</w:t>
            </w:r>
            <w:proofErr w:type="spellEnd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нумерацією</w:t>
            </w:r>
            <w:proofErr w:type="spellEnd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розділу</w:t>
            </w:r>
            <w:proofErr w:type="spellEnd"/>
            <w:r w:rsidRPr="003D0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11)</w:t>
            </w:r>
          </w:p>
        </w:tc>
        <w:tc>
          <w:tcPr>
            <w:tcW w:w="2835" w:type="dxa"/>
            <w:gridSpan w:val="2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</w:t>
            </w:r>
          </w:p>
        </w:tc>
        <w:tc>
          <w:tcPr>
            <w:tcW w:w="1985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Максимальна кількість балів</w:t>
            </w: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 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Англомовні країни (Великобританія та США). Україна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Тиждень 1-8</w:t>
            </w:r>
          </w:p>
        </w:tc>
        <w:tc>
          <w:tcPr>
            <w:tcW w:w="2902" w:type="dxa"/>
          </w:tcPr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Теми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Історія Америки.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Великі міста США.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Національні свята США.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Англія та Шотландія.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5.Уельс та 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Північна Ірландія..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Визначні місця Лондону.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8.Україна – моя Батьківщина.</w:t>
            </w: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2059" w:type="dxa"/>
            <w:gridSpan w:val="3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Практичні заняття 16 год</w:t>
            </w: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1, 2, 3, 4, 5, 6, 7, 8, 12, 15, 18</w:t>
            </w:r>
          </w:p>
        </w:tc>
        <w:tc>
          <w:tcPr>
            <w:tcW w:w="2819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C15.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Впр.2 c. 16-18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с.21-22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Впр.6 с.23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с.27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с.39-40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Впр.2 стр.41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Впр.5 с.49-51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с.63-65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Впр.3 с.72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Впр.9 с.74-75</w:t>
            </w: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балів</w:t>
            </w: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3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19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1" w:type="dxa"/>
            <w:gridSpan w:val="2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балів</w:t>
            </w: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Самостійна робота до змістовного модулю 1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02" w:type="dxa"/>
            <w:tcBorders>
              <w:bottom w:val="single" w:sz="4" w:space="0" w:color="000000"/>
            </w:tcBorders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1.США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2.Видатні місця США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3.Велика Британія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4.Україна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  <w:gridSpan w:val="3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 28 годин</w:t>
            </w:r>
          </w:p>
        </w:tc>
        <w:tc>
          <w:tcPr>
            <w:tcW w:w="3402" w:type="dxa"/>
            <w:gridSpan w:val="2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Література: 2, 4, 7, 12, 14, 21, 29</w:t>
            </w:r>
          </w:p>
        </w:tc>
        <w:tc>
          <w:tcPr>
            <w:tcW w:w="2819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Створити презентацію про великі міста США. 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Зробити анотацію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статті про одне із міст США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Виконати тест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Classroom</w:t>
            </w:r>
            <w:proofErr w:type="spellEnd"/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Створити презентацію «Національні свята Великої Британії»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Виконати тестове завдання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Classroom</w:t>
            </w:r>
            <w:proofErr w:type="spellEnd"/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 Створити презентацію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«Віртуальна подорож до Лондона» 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Створити проект «Моя Батьківщина - Україна»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. Підготувати рольову гру «Екскурсія по Києву»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Зробити анотації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статті про Україну</w:t>
            </w:r>
          </w:p>
        </w:tc>
        <w:tc>
          <w:tcPr>
            <w:tcW w:w="2001" w:type="dxa"/>
            <w:gridSpan w:val="2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балів</w:t>
            </w: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Театр та кіно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Тиждень 9-17</w:t>
            </w:r>
          </w:p>
        </w:tc>
        <w:tc>
          <w:tcPr>
            <w:tcW w:w="2977" w:type="dxa"/>
            <w:gridSpan w:val="2"/>
          </w:tcPr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ТЕМИ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Театри Лондона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2.Театральні жанри.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Переваги та недоліки сучасного театру.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Театри України.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Роль кіно у нашому житті.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Жанри та види кіно.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Кінорецензія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Кіномистецтво у Великій Британії.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Кіномистецтво в Україні.</w:t>
            </w: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984" w:type="dxa"/>
            <w:gridSpan w:val="2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Практичні заняття 18 год</w:t>
            </w:r>
          </w:p>
        </w:tc>
        <w:tc>
          <w:tcPr>
            <w:tcW w:w="3355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1,2,3,4,5,6,7, 14, 16, 17, 18, 19</w:t>
            </w:r>
          </w:p>
        </w:tc>
        <w:tc>
          <w:tcPr>
            <w:tcW w:w="2882" w:type="dxa"/>
            <w:gridSpan w:val="3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с.82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Впр.5 с.83-85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Впр.2 с.89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Впр.2 с.94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Впр.9 с.99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Впр.4с.101-103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Впр.5 с104-105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Впр.9 с.113-114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с.123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с.129</w:t>
            </w: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балів</w:t>
            </w: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балів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52A04" w:rsidRDefault="00B52A04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2" w:type="dxa"/>
            <w:gridSpan w:val="3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балів</w:t>
            </w: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Самостійна робота до змістового модулю 2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2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Театри Великої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Бритатанії</w:t>
            </w:r>
            <w:proofErr w:type="spellEnd"/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2.Театри США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2.Театри України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Сучасне кіно у Великій Британії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Сучасне кіно України</w:t>
            </w: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gridSpan w:val="3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 28 год</w:t>
            </w:r>
          </w:p>
        </w:tc>
        <w:tc>
          <w:tcPr>
            <w:tcW w:w="3402" w:type="dxa"/>
            <w:gridSpan w:val="2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9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Написати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теми «Театр»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2.Створити презентацію «Відомі театри Великої Британії»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Створити презентацію «Відомі театри США»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Створити презентацію «Відомі театри України»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Порівняти кінотеатри України та США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Подивитися виставу на англійській мові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Написати рецензію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виставу«Phantom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Переглянути фільм на англійській мові (за власним вибором)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Написати рецензію на переглянутий фільм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Розіграти п’єсу на англійській мові . </w:t>
            </w:r>
          </w:p>
        </w:tc>
        <w:tc>
          <w:tcPr>
            <w:tcW w:w="2001" w:type="dxa"/>
            <w:gridSpan w:val="2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балів</w:t>
            </w: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Подорож літаком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Тиждень 1-15</w:t>
            </w:r>
          </w:p>
        </w:tc>
        <w:tc>
          <w:tcPr>
            <w:tcW w:w="2977" w:type="dxa"/>
            <w:gridSpan w:val="2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Теми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Аеропорт.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У касі аерофлоту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Служби аеропорту.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Найбільші аеропорти світу. 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Митна декларація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Як заповнити митну декларацію.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Як пройти митний контроль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Готельний бізнес.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Типи готелів.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 У готелі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 Служби готелів.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 Незвичайні готелі світу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 Готель моєї мрії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 Резервування номерів.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1984" w:type="dxa"/>
            <w:gridSpan w:val="2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Практичні заняття 30 год</w:t>
            </w:r>
          </w:p>
        </w:tc>
        <w:tc>
          <w:tcPr>
            <w:tcW w:w="3402" w:type="dxa"/>
            <w:gridSpan w:val="2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1,2,3,4,5,6,7, 14, 16, 17, 18, 20, 21</w:t>
            </w:r>
          </w:p>
        </w:tc>
        <w:tc>
          <w:tcPr>
            <w:tcW w:w="2835" w:type="dxa"/>
            <w:gridSpan w:val="2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 с159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Впр10 с.161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Впр.5 с.165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Впр.12 с.170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Впр.4 с179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Впр.5 с.180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Впр7 с.181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Впр.12 с.185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Впр.8 с.190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Впр.9с.191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Впр2 с.214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Впр3 с.124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9с.215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Впр12 .216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Впр16 с216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Впр2 с.219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Впр12 с.223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Впр16 с225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с227-228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с230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Впр.9 с.234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Впр9 с.246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 с.250</w:t>
            </w:r>
          </w:p>
        </w:tc>
        <w:tc>
          <w:tcPr>
            <w:tcW w:w="1985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балів</w:t>
            </w: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балів 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балів</w:t>
            </w: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 до змістового модулю 3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Типи розважальних програм у закордонних готелях</w:t>
            </w: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 45 год</w:t>
            </w:r>
          </w:p>
        </w:tc>
        <w:tc>
          <w:tcPr>
            <w:tcW w:w="3402" w:type="dxa"/>
            <w:gridSpan w:val="2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1,2,3,4,5,6,7, 14, 16, 17, 18, 20, 21</w:t>
            </w:r>
          </w:p>
        </w:tc>
        <w:tc>
          <w:tcPr>
            <w:tcW w:w="2835" w:type="dxa"/>
            <w:gridSpan w:val="2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1.Скласти діалог «Біля служби інформації»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3.Скласти діалог «У касі аерофлоту»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4.Зробити анотацію до газетної статті (про аеропорт)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Написати есе «Незвичайні аеропорти»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Переглянути фільм «Аеропорт» на англійській мові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" w:hanging="3"/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  <w:r>
              <w:rPr>
                <w:rFonts w:ascii="Cambria" w:eastAsia="Cambria" w:hAnsi="Cambria" w:cs="Cambria"/>
                <w:b/>
                <w:color w:val="4F81B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Прочитати</w:t>
            </w:r>
            <w:r>
              <w:rPr>
                <w:rFonts w:ascii="Times New Roman" w:eastAsia="Times New Roman" w:hAnsi="Times New Roman" w:cs="Times New Roman"/>
                <w:b/>
                <w:color w:val="4F81BD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статтю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flight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Створити презентацію «Незвичайні аеропорти»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Скласти тест до теми «Аеропорт»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Написати есе «Готель моєї мрії»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Зробити анотацію статті на англійській мові про відомий британський готель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Зробити анотацію статті на англійській мові про відомий український готель</w:t>
            </w:r>
          </w:p>
          <w:p w:rsidR="00B52A04" w:rsidRDefault="006D3FE9" w:rsidP="00E178BC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14.Переглянути фільм  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“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Hotel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Babylon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”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57.Переглянути фільм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Budapest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Скласти план розважальних заходів для готелю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17.Написати есе «Готель моєї мрії»</w:t>
            </w:r>
          </w:p>
        </w:tc>
        <w:tc>
          <w:tcPr>
            <w:tcW w:w="1985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балів</w:t>
            </w: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Модуль 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Медична допомога. Хвороби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Тиждень 16-31</w:t>
            </w:r>
          </w:p>
        </w:tc>
        <w:tc>
          <w:tcPr>
            <w:tcW w:w="2977" w:type="dxa"/>
            <w:gridSpan w:val="2"/>
          </w:tcPr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ТЕМИ: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Сучасна медицина 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Різновиди лікарських посад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 лікарні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Анатомія людського тіла.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Галузі медицини.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Типи лікувальних закладів.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Хвороби імунної системи.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СНІД.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 Хвороби серця. 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Респіраторні хвороби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 На прийомі у лікаря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 Медичні інструменти.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13. Альтернативна медицина. 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 Народна медицина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 COVID-19. Правила поведінки під час карантину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984" w:type="dxa"/>
            <w:gridSpan w:val="2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Практичні заняття 30 год</w:t>
            </w:r>
          </w:p>
        </w:tc>
        <w:tc>
          <w:tcPr>
            <w:tcW w:w="3402" w:type="dxa"/>
            <w:gridSpan w:val="2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1,2,3,4,5,6,7, 14, 16, 17, 19</w:t>
            </w:r>
          </w:p>
        </w:tc>
        <w:tc>
          <w:tcPr>
            <w:tcW w:w="2835" w:type="dxa"/>
            <w:gridSpan w:val="2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с.256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Впр8 с.259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Впр9 с.260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Впр10 с.262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Впр.3 с264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Впр4 с.265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Впр2 с.269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Впр5 C.270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c.271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с.276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Впр8 с.278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Впр9 с278-279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Впр3 с.282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Впр2 с.287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Впр2 с.293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Впр16 с.298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4с.302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Впр5 с303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Впр12 с.305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Впрвпр15 с.306</w:t>
            </w:r>
          </w:p>
        </w:tc>
        <w:tc>
          <w:tcPr>
            <w:tcW w:w="1985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балів</w:t>
            </w: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5балів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52A04" w:rsidRDefault="00B52A04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балів</w:t>
            </w:r>
          </w:p>
        </w:tc>
      </w:tr>
      <w:tr w:rsidR="00B52A04">
        <w:trPr>
          <w:cantSplit/>
          <w:tblHeader/>
        </w:trPr>
        <w:tc>
          <w:tcPr>
            <w:tcW w:w="14601" w:type="dxa"/>
            <w:gridSpan w:val="10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 до змістового модулю 4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 45 год</w:t>
            </w:r>
          </w:p>
        </w:tc>
        <w:tc>
          <w:tcPr>
            <w:tcW w:w="3402" w:type="dxa"/>
            <w:gridSpan w:val="2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1,2,3,4,5,6,7, 14, 16, 17, 18, 20, 21</w:t>
            </w:r>
          </w:p>
        </w:tc>
        <w:tc>
          <w:tcPr>
            <w:tcW w:w="2835" w:type="dxa"/>
            <w:gridSpan w:val="2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Зробити анотацію  статті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анлійською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мовою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2.Створити презентацію «Сучасні заклади медицини у США»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.Створити презентацію «Сучасні заклади медицини у Великій Британії»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Створити презентацію «Сучасні заклади медицини Україні»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5.Створити презентацію «Різновиди лікарських посад»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Створити презентацію 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«Анатомія людського тіла»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Створити презентацію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Типи лікувальних закладів»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Створити презентацію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Сучасні лікувальні заклади»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Створити презентацію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Хвороби імунної системи»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Зробити анотацію  статті на англійській мові про хвороби імунної системи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 Зробити анотацію  статті на англійській мові про хвороби серця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 Зробити анотацію  статті на англійській мові про респіраторні хвороби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 Зробити анотацію  статті на англійській мові про СНІД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 Зробити анотацію  статті на англійській мові про альтернативну медицину</w:t>
            </w:r>
          </w:p>
          <w:p w:rsidR="00B52A04" w:rsidRDefault="006D3FE9" w:rsidP="003D03A4">
            <w:pPr>
              <w:pStyle w:val="10"/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 Зробити анотацію  статті на англійській мові про народну медицину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 Зробити анотацію  статті на англійській мові про короно вірус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 Зробити анотацію  статті на англійській мові про правила поведінки під час пандемії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 Переглянути фільм про лікарів "</w:t>
            </w:r>
            <w:proofErr w:type="spellStart"/>
            <w:r w:rsidR="00B52A04">
              <w:fldChar w:fldCharType="begin"/>
            </w:r>
            <w:r w:rsidR="00B52A04">
              <w:instrText>HYPERLINK "http://www.theenglishsurgeon.com/" \h</w:instrText>
            </w:r>
            <w:r w:rsidR="00B52A04"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Surgeon</w:t>
            </w:r>
            <w:proofErr w:type="spellEnd"/>
            <w:r w:rsidR="00B52A04"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(2007)</w:t>
            </w:r>
          </w:p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 Переглянути фільм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="00B52A04">
              <w:fldChar w:fldCharType="begin"/>
            </w:r>
            <w:r w:rsidR="00B52A04">
              <w:instrText>HYPERLINK "http://focusfeatures.com/the_theory_of_everything" \h</w:instrText>
            </w:r>
            <w:r w:rsidR="00B52A04"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Everything</w:t>
            </w:r>
            <w:proofErr w:type="spellEnd"/>
            <w:r w:rsidR="00B52A04"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(2014)</w:t>
            </w:r>
          </w:p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Переглянути фільм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="00B52A04">
              <w:fldChar w:fldCharType="begin"/>
            </w:r>
            <w:r w:rsidR="00B52A04">
              <w:instrText>HYPERLINK "http://matthewpuccini.com/themesshemade/" \h</w:instrText>
            </w:r>
            <w:r w:rsidR="00B52A04"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Made</w:t>
            </w:r>
            <w:proofErr w:type="spellEnd"/>
            <w:r w:rsidR="00B52A04"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(2017)</w:t>
            </w:r>
          </w:p>
        </w:tc>
        <w:tc>
          <w:tcPr>
            <w:tcW w:w="1985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балів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B52A04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залік </w:t>
            </w:r>
          </w:p>
        </w:tc>
        <w:tc>
          <w:tcPr>
            <w:tcW w:w="1984" w:type="dxa"/>
            <w:gridSpan w:val="2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B52A04">
        <w:trPr>
          <w:cantSplit/>
          <w:tblHeader/>
        </w:trPr>
        <w:tc>
          <w:tcPr>
            <w:tcW w:w="1418" w:type="dxa"/>
          </w:tcPr>
          <w:p w:rsidR="00B52A04" w:rsidRDefault="006D3FE9" w:rsidP="00E178B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977" w:type="dxa"/>
            <w:gridSpan w:val="2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52A04" w:rsidRDefault="00B52A04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2A04" w:rsidRDefault="006D3FE9" w:rsidP="003D03A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балів</w:t>
            </w:r>
          </w:p>
        </w:tc>
      </w:tr>
    </w:tbl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" w:after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1"/>
        </w:tabs>
        <w:spacing w:before="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(метод) контрольного заходу та вимоги до оцінювання програмних результатів навчання</w:t>
      </w:r>
    </w:p>
    <w:p w:rsidR="00B52A04" w:rsidRDefault="006D3FE9">
      <w:pPr>
        <w:pStyle w:val="10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3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Модуль 1. Основні комунікативні стратегії комунікації англійською мовою.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10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Загальна система оцінювання курсу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</w:rPr>
      </w:pP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89"/>
        <w:ind w:left="272" w:right="1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 курсу регламентується критеріями оцінювання навчальних досягнень студентів, прийнятими в університеті. Залік вважається зарахованим, якщо сумарна оцінка за відповіді (усні та письмові) на практичних заняттях і на екзамені становить не менше 40 балів.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10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Вимоги до письмової роботи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10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Передбачено підсумкову контрольну роботу; максимальна оцінка – 5 балів.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ind w:left="10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Практичні заняття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72" w:right="121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Оцінюється відвідування усіх практичних занять, включаючи підсумкову контрольну роботу. Відповіді оцінюються за п’ятибальною шкалою. Максимальна кількість балів становить 60 (розраховується як середнє арифметичне усіх занять із ваговим коефіцієнтом 2).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10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Положення про залік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72" w:right="111"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розрахунку підсумкового рейтингового балу враховуються: а) навчальні досягнення студентів – максимум 60 балів, набраних за аудиторну і самостійну роботу на практичних (семінарських) заняттях, включаючи виконання завдань підсумкової контрольної роботи; б) відповіді на заліку – максимум 40 балів. Сумарна максимальна оцінка дорівнює 100 балам.</w:t>
      </w:r>
    </w:p>
    <w:p w:rsidR="00B52A04" w:rsidRDefault="006D3FE9" w:rsidP="003D03A4">
      <w:pPr>
        <w:pStyle w:val="11"/>
        <w:spacing w:before="6"/>
        <w:ind w:left="1" w:hanging="3"/>
        <w:jc w:val="both"/>
      </w:pPr>
      <w:r>
        <w:t>9.3. Критерії оцінювання за підсумковою формою контролю.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272" w:right="10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«відмінно 90-100 балів, А» – при наявності до 5 % помилкових тестів; «добре 82-89 балів, В» – при наявності до 10 % помилкових тестів; «добре 74-81 бал, С» – до 20 % помилкових тестів; «задовільно 64-73  бали, Д» – до 35 % помилкових тестів; «задовільно 60-63 балів, Е» – 50 % помилкових тестів; «незадовільно 1-  59 балів, FX» – більш 50 % помилкових тестів.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 w:rsidP="003D03A4">
      <w:pPr>
        <w:pStyle w:val="11"/>
        <w:numPr>
          <w:ilvl w:val="0"/>
          <w:numId w:val="1"/>
        </w:numPr>
        <w:tabs>
          <w:tab w:val="left" w:pos="1432"/>
        </w:tabs>
        <w:ind w:left="1" w:hanging="3"/>
      </w:pPr>
      <w:r>
        <w:t>Список рекомендованих джерел (наскрізна нумерація)</w:t>
      </w:r>
    </w:p>
    <w:p w:rsidR="00B52A04" w:rsidRDefault="006D3F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69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Базова</w:t>
      </w:r>
    </w:p>
    <w:p w:rsidR="00B52A04" w:rsidRDefault="006D3FE9">
      <w:pPr>
        <w:pStyle w:val="1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Заболотська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Самостійна робота студентів з дисципліни «Практика УПМ англійської мови» (3 курс) : Навчально-методичний посібник. – Херсон: Айлант, 2018. </w:t>
      </w:r>
    </w:p>
    <w:p w:rsidR="00B52A04" w:rsidRDefault="006D3FE9">
      <w:pPr>
        <w:pStyle w:val="1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Методичні вказівки для навчання писемної мови студентів І-ІІІ курсів, що вивчають англійську мову як фахову. Укладачі: О.Д.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Н.В. Карпенко, Т.В. Коваленко, В.М.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Мелконян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пед. наук, доцент, А.М.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філолог. наук, доцент. – Херсон: ХДПУ, 1999. – 48 с.</w:t>
      </w:r>
    </w:p>
    <w:p w:rsidR="00B52A04" w:rsidRDefault="006D3FE9">
      <w:pPr>
        <w:pStyle w:val="1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Практичний курс англійської мови. 3 курс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Черноватий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Карабан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В.І., Набокова І.Ю., Рябих М.В. Підручник для студентів третього курсу вищих закладів освіти (філологічні спеціальності та спеціальність «Переклад»). – Вінниця: НОВА КНИГА, 2006. – 520 с.</w:t>
      </w:r>
    </w:p>
    <w:p w:rsidR="00B52A04" w:rsidRDefault="006D3FE9">
      <w:pPr>
        <w:pStyle w:val="1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Старикова Е.Н., Нестеренко Н.Н.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British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Advanced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Reading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Логос,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2000. – 346 с.</w:t>
      </w:r>
    </w:p>
    <w:p w:rsidR="00B52A04" w:rsidRDefault="006D3FE9">
      <w:pPr>
        <w:pStyle w:val="1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Crowthe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Kavanagh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Oxford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Guide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British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American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Culture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Oxford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2001. – 600 p.</w:t>
      </w:r>
    </w:p>
    <w:p w:rsidR="00B52A04" w:rsidRDefault="006D3FE9">
      <w:pPr>
        <w:pStyle w:val="1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Grammarway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</w:t>
      </w:r>
      <w:r>
        <w:rPr>
          <w:rFonts w:ascii="Helvetica Neue" w:eastAsia="Helvetica Neue" w:hAnsi="Helvetica Neue" w:cs="Helvetica Neue"/>
          <w:color w:val="777777"/>
          <w:sz w:val="27"/>
          <w:szCs w:val="27"/>
        </w:rPr>
        <w:t xml:space="preserve"> </w:t>
      </w:r>
      <w:hyperlink r:id="rId16">
        <w:proofErr w:type="spellStart"/>
        <w:r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>Jenny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>Dooley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 xml:space="preserve"> &amp;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>Virginia</w:t>
        </w:r>
        <w:proofErr w:type="spellEnd"/>
        <w:r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Helvetica Neue" w:eastAsia="Helvetica Neue" w:hAnsi="Helvetica Neue" w:cs="Helvetica Neue"/>
            <w:color w:val="000000"/>
            <w:sz w:val="28"/>
            <w:szCs w:val="28"/>
            <w:u w:val="single"/>
          </w:rPr>
          <w:t>Evans</w:t>
        </w:r>
        <w:proofErr w:type="spellEnd"/>
      </w:hyperlink>
    </w:p>
    <w:p w:rsidR="00B52A04" w:rsidRDefault="006D3FE9">
      <w:pPr>
        <w:pStyle w:val="1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Jones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Progress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Proficiency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Student’s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Cambridge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Cambridge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2011. – 314 p.</w:t>
      </w:r>
    </w:p>
    <w:p w:rsidR="00B52A04" w:rsidRDefault="00B52A0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7"/>
          <w:tab w:val="left" w:pos="1538"/>
          <w:tab w:val="left" w:pos="3041"/>
          <w:tab w:val="left" w:pos="5187"/>
          <w:tab w:val="left" w:pos="6427"/>
          <w:tab w:val="left" w:pos="8198"/>
          <w:tab w:val="left" w:pos="9479"/>
          <w:tab w:val="left" w:pos="11518"/>
          <w:tab w:val="left" w:pos="13638"/>
        </w:tabs>
        <w:spacing w:before="89"/>
        <w:ind w:right="1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2A04" w:rsidRDefault="006D3FE9" w:rsidP="003D03A4">
      <w:pPr>
        <w:pStyle w:val="11"/>
        <w:ind w:left="1" w:hanging="3"/>
        <w:jc w:val="center"/>
      </w:pPr>
      <w:r>
        <w:t>Допоміжна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О.,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Гапонів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Б., Васильченко О. Ю., Хоменко Н. С. Англійська мова для перекладачів і філологів. ІIІ курс. – Вінниця: Нова Книга, 2007. – 496 с.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9.Коломієць В.О. Типові помилки при вивченні англійської мови. – Київ: Вища школа, 2001. – 119 с.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10.Комунікативні методи та матеріали для викладання англійської мови / Перекл.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Біркун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Oxford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1998. – 48 с.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11.Emmerson P.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Business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Grammar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Builder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Macmillan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Heinmann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ELT, 2014.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12.Farrel M.,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Ceriani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R.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Rossi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F.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World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Addison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Wesley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Longman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2011.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13.Heaton J.B.,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Turton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N.D.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Longman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dictionary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common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errors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Longman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Longman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Group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UK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Limitited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2001. – 297 p.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14.Oxford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Collocations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Dictionary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students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Oxford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2003. – 897 p.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15.Raymond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Murphy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Essential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Grammar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Self-Study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Reference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16.Practice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Intermediate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Students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Cambridge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2012. – 343 p.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17.Swan M.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Practical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Usage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Oxford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2016. – 658 p.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18.Thornbury S.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About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language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tasks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teachers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Cambridge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UK: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Cambridge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2002.</w:t>
      </w:r>
    </w:p>
    <w:p w:rsidR="00B52A04" w:rsidRDefault="006D3FE9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19.Thompson A.J.,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Martinet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A.V.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Practical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Grammar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Oxford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2016. – 383 p.</w:t>
      </w:r>
    </w:p>
    <w:p w:rsidR="00B52A04" w:rsidRDefault="00B52A04" w:rsidP="003D03A4">
      <w:pPr>
        <w:pStyle w:val="11"/>
        <w:spacing w:before="89"/>
        <w:ind w:left="1" w:hanging="3"/>
      </w:pPr>
    </w:p>
    <w:p w:rsidR="00B52A04" w:rsidRDefault="006D3FE9" w:rsidP="003D03A4">
      <w:pPr>
        <w:pStyle w:val="11"/>
        <w:spacing w:before="89"/>
        <w:ind w:left="1" w:hanging="3"/>
      </w:pPr>
      <w:r>
        <w:t>Інтернет-ресурси</w:t>
      </w:r>
    </w:p>
    <w:p w:rsidR="00B52A04" w:rsidRDefault="00E178BC">
      <w:pPr>
        <w:pStyle w:val="1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93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7">
        <w:r w:rsidR="006D3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http://www.bbc.co.uk/worldservice/learningenglish/</w:t>
        </w:r>
      </w:hyperlink>
    </w:p>
    <w:p w:rsidR="00B52A04" w:rsidRDefault="00E178BC">
      <w:pPr>
        <w:pStyle w:val="1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93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8">
        <w:r w:rsidR="006D3F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https://www.cambridgeenglish.org/learning-english/</w:t>
        </w:r>
      </w:hyperlink>
    </w:p>
    <w:sectPr w:rsidR="00B52A04" w:rsidSect="00B52A04">
      <w:pgSz w:w="15840" w:h="12240" w:orient="landscape"/>
      <w:pgMar w:top="1140" w:right="1020" w:bottom="280" w:left="8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D71D9"/>
    <w:multiLevelType w:val="multilevel"/>
    <w:tmpl w:val="E62E0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25768B1"/>
    <w:multiLevelType w:val="multilevel"/>
    <w:tmpl w:val="3C806826"/>
    <w:lvl w:ilvl="0">
      <w:start w:val="5"/>
      <w:numFmt w:val="decimal"/>
      <w:lvlText w:val="%1."/>
      <w:lvlJc w:val="left"/>
      <w:pPr>
        <w:ind w:left="25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7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9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1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3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5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7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9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18" w:hanging="180"/>
      </w:pPr>
      <w:rPr>
        <w:vertAlign w:val="baseline"/>
      </w:rPr>
    </w:lvl>
  </w:abstractNum>
  <w:abstractNum w:abstractNumId="2">
    <w:nsid w:val="4F0114ED"/>
    <w:multiLevelType w:val="multilevel"/>
    <w:tmpl w:val="EE642ED2"/>
    <w:lvl w:ilvl="0">
      <w:start w:val="1"/>
      <w:numFmt w:val="decimal"/>
      <w:lvlText w:val="%1."/>
      <w:lvlJc w:val="left"/>
      <w:pPr>
        <w:ind w:left="1689" w:hanging="680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1">
      <w:numFmt w:val="bullet"/>
      <w:lvlText w:val="•"/>
      <w:lvlJc w:val="left"/>
      <w:pPr>
        <w:ind w:left="330" w:hanging="169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2">
      <w:numFmt w:val="bullet"/>
      <w:lvlText w:val="•"/>
      <w:lvlJc w:val="left"/>
      <w:pPr>
        <w:ind w:left="3044" w:hanging="169"/>
      </w:pPr>
      <w:rPr>
        <w:vertAlign w:val="baseline"/>
      </w:rPr>
    </w:lvl>
    <w:lvl w:ilvl="3">
      <w:numFmt w:val="bullet"/>
      <w:lvlText w:val="•"/>
      <w:lvlJc w:val="left"/>
      <w:pPr>
        <w:ind w:left="4408" w:hanging="169"/>
      </w:pPr>
      <w:rPr>
        <w:vertAlign w:val="baseline"/>
      </w:rPr>
    </w:lvl>
    <w:lvl w:ilvl="4">
      <w:numFmt w:val="bullet"/>
      <w:lvlText w:val="•"/>
      <w:lvlJc w:val="left"/>
      <w:pPr>
        <w:ind w:left="5773" w:hanging="169"/>
      </w:pPr>
      <w:rPr>
        <w:vertAlign w:val="baseline"/>
      </w:rPr>
    </w:lvl>
    <w:lvl w:ilvl="5">
      <w:numFmt w:val="bullet"/>
      <w:lvlText w:val="•"/>
      <w:lvlJc w:val="left"/>
      <w:pPr>
        <w:ind w:left="7137" w:hanging="168"/>
      </w:pPr>
      <w:rPr>
        <w:vertAlign w:val="baseline"/>
      </w:rPr>
    </w:lvl>
    <w:lvl w:ilvl="6">
      <w:numFmt w:val="bullet"/>
      <w:lvlText w:val="•"/>
      <w:lvlJc w:val="left"/>
      <w:pPr>
        <w:ind w:left="8502" w:hanging="169"/>
      </w:pPr>
      <w:rPr>
        <w:vertAlign w:val="baseline"/>
      </w:rPr>
    </w:lvl>
    <w:lvl w:ilvl="7">
      <w:numFmt w:val="bullet"/>
      <w:lvlText w:val="•"/>
      <w:lvlJc w:val="left"/>
      <w:pPr>
        <w:ind w:left="9866" w:hanging="169"/>
      </w:pPr>
      <w:rPr>
        <w:vertAlign w:val="baseline"/>
      </w:rPr>
    </w:lvl>
    <w:lvl w:ilvl="8">
      <w:numFmt w:val="bullet"/>
      <w:lvlText w:val="•"/>
      <w:lvlJc w:val="left"/>
      <w:pPr>
        <w:ind w:left="11231" w:hanging="169"/>
      </w:pPr>
      <w:rPr>
        <w:vertAlign w:val="baseline"/>
      </w:rPr>
    </w:lvl>
  </w:abstractNum>
  <w:abstractNum w:abstractNumId="3">
    <w:nsid w:val="53DF575A"/>
    <w:multiLevelType w:val="multilevel"/>
    <w:tmpl w:val="BB367AC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nsid w:val="54F90B65"/>
    <w:multiLevelType w:val="multilevel"/>
    <w:tmpl w:val="A55AF9BE"/>
    <w:lvl w:ilvl="0">
      <w:start w:val="7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/>
        <w:b/>
        <w:sz w:val="28"/>
        <w:szCs w:val="28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bullet"/>
      <w:lvlText w:val="•"/>
      <w:lvlJc w:val="left"/>
      <w:pPr>
        <w:ind w:left="2884" w:hanging="493"/>
      </w:pPr>
      <w:rPr>
        <w:vertAlign w:val="baseline"/>
      </w:rPr>
    </w:lvl>
    <w:lvl w:ilvl="3">
      <w:numFmt w:val="bullet"/>
      <w:lvlText w:val="•"/>
      <w:lvlJc w:val="left"/>
      <w:pPr>
        <w:ind w:left="4268" w:hanging="493"/>
      </w:pPr>
      <w:rPr>
        <w:vertAlign w:val="baseline"/>
      </w:rPr>
    </w:lvl>
    <w:lvl w:ilvl="4">
      <w:numFmt w:val="bullet"/>
      <w:lvlText w:val="•"/>
      <w:lvlJc w:val="left"/>
      <w:pPr>
        <w:ind w:left="5653" w:hanging="493"/>
      </w:pPr>
      <w:rPr>
        <w:vertAlign w:val="baseline"/>
      </w:rPr>
    </w:lvl>
    <w:lvl w:ilvl="5">
      <w:numFmt w:val="bullet"/>
      <w:lvlText w:val="•"/>
      <w:lvlJc w:val="left"/>
      <w:pPr>
        <w:ind w:left="7037" w:hanging="492"/>
      </w:pPr>
      <w:rPr>
        <w:vertAlign w:val="baseline"/>
      </w:rPr>
    </w:lvl>
    <w:lvl w:ilvl="6">
      <w:numFmt w:val="bullet"/>
      <w:lvlText w:val="•"/>
      <w:lvlJc w:val="left"/>
      <w:pPr>
        <w:ind w:left="8422" w:hanging="492"/>
      </w:pPr>
      <w:rPr>
        <w:vertAlign w:val="baseline"/>
      </w:rPr>
    </w:lvl>
    <w:lvl w:ilvl="7">
      <w:numFmt w:val="bullet"/>
      <w:lvlText w:val="•"/>
      <w:lvlJc w:val="left"/>
      <w:pPr>
        <w:ind w:left="9806" w:hanging="493"/>
      </w:pPr>
      <w:rPr>
        <w:vertAlign w:val="baseline"/>
      </w:rPr>
    </w:lvl>
    <w:lvl w:ilvl="8">
      <w:numFmt w:val="bullet"/>
      <w:lvlText w:val="•"/>
      <w:lvlJc w:val="left"/>
      <w:pPr>
        <w:ind w:left="11191" w:hanging="493"/>
      </w:pPr>
      <w:rPr>
        <w:vertAlign w:val="baseline"/>
      </w:rPr>
    </w:lvl>
  </w:abstractNum>
  <w:abstractNum w:abstractNumId="5">
    <w:nsid w:val="7702580D"/>
    <w:multiLevelType w:val="multilevel"/>
    <w:tmpl w:val="65EEEE0E"/>
    <w:lvl w:ilvl="0">
      <w:start w:val="20"/>
      <w:numFmt w:val="decimal"/>
      <w:lvlText w:val="%1"/>
      <w:lvlJc w:val="left"/>
      <w:pPr>
        <w:ind w:left="632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3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2" w:hanging="180"/>
      </w:pPr>
      <w:rPr>
        <w:vertAlign w:val="baseline"/>
      </w:rPr>
    </w:lvl>
  </w:abstractNum>
  <w:abstractNum w:abstractNumId="6">
    <w:nsid w:val="7F5D5D38"/>
    <w:multiLevelType w:val="multilevel"/>
    <w:tmpl w:val="06702F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52A04"/>
    <w:rsid w:val="003D03A4"/>
    <w:rsid w:val="00453567"/>
    <w:rsid w:val="006D3FE9"/>
    <w:rsid w:val="00751AEE"/>
    <w:rsid w:val="00802805"/>
    <w:rsid w:val="00AF0028"/>
    <w:rsid w:val="00B52A04"/>
    <w:rsid w:val="00E178BC"/>
    <w:rsid w:val="00E2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B52A04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autoRedefine/>
    <w:hidden/>
    <w:qFormat/>
    <w:rsid w:val="00B52A04"/>
    <w:pPr>
      <w:keepNext/>
      <w:keepLines/>
      <w:spacing w:before="48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autoRedefine/>
    <w:hidden/>
    <w:qFormat/>
    <w:rsid w:val="00B52A0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autoRedefine/>
    <w:hidden/>
    <w:qFormat/>
    <w:rsid w:val="00B52A04"/>
    <w:pPr>
      <w:keepNext/>
      <w:widowControl/>
      <w:autoSpaceDE/>
      <w:autoSpaceDN/>
      <w:spacing w:before="240" w:after="60" w:line="259" w:lineRule="auto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4">
    <w:name w:val="heading 4"/>
    <w:basedOn w:val="10"/>
    <w:next w:val="10"/>
    <w:rsid w:val="00B52A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52A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52A0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52A04"/>
  </w:style>
  <w:style w:type="table" w:customStyle="1" w:styleId="TableNormal">
    <w:name w:val="Table Normal"/>
    <w:rsid w:val="00B52A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52A0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autoRedefine/>
    <w:hidden/>
    <w:qFormat/>
    <w:rsid w:val="00B52A04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autoRedefine/>
    <w:hidden/>
    <w:qFormat/>
    <w:rsid w:val="00B52A04"/>
    <w:rPr>
      <w:sz w:val="28"/>
      <w:szCs w:val="28"/>
    </w:rPr>
  </w:style>
  <w:style w:type="paragraph" w:customStyle="1" w:styleId="11">
    <w:name w:val="Заголовок 11"/>
    <w:basedOn w:val="a"/>
    <w:next w:val="1"/>
    <w:autoRedefine/>
    <w:hidden/>
    <w:qFormat/>
    <w:rsid w:val="00B52A04"/>
    <w:pPr>
      <w:ind w:left="129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autoRedefine/>
    <w:hidden/>
    <w:qFormat/>
    <w:rsid w:val="00B52A04"/>
    <w:pPr>
      <w:ind w:left="272" w:firstLine="737"/>
    </w:pPr>
  </w:style>
  <w:style w:type="paragraph" w:customStyle="1" w:styleId="TableParagraph">
    <w:name w:val="Table Paragraph"/>
    <w:basedOn w:val="a"/>
    <w:autoRedefine/>
    <w:hidden/>
    <w:qFormat/>
    <w:rsid w:val="00B52A04"/>
  </w:style>
  <w:style w:type="paragraph" w:styleId="a6">
    <w:name w:val="Balloon Text"/>
    <w:basedOn w:val="a"/>
    <w:autoRedefine/>
    <w:hidden/>
    <w:qFormat/>
    <w:rsid w:val="00B52A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autoRedefine/>
    <w:hidden/>
    <w:qFormat/>
    <w:rsid w:val="00B52A04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/>
    </w:rPr>
  </w:style>
  <w:style w:type="character" w:customStyle="1" w:styleId="a8">
    <w:name w:val="Основной текст Знак"/>
    <w:basedOn w:val="a0"/>
    <w:autoRedefine/>
    <w:hidden/>
    <w:qFormat/>
    <w:rsid w:val="00B52A04"/>
    <w:rPr>
      <w:rFonts w:ascii="Times New Roman" w:eastAsia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character" w:styleId="a9">
    <w:name w:val="Hyperlink"/>
    <w:basedOn w:val="a0"/>
    <w:autoRedefine/>
    <w:hidden/>
    <w:qFormat/>
    <w:rsid w:val="00B52A0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autoRedefine/>
    <w:hidden/>
    <w:qFormat/>
    <w:rsid w:val="00B52A04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 Spacing"/>
    <w:autoRedefine/>
    <w:hidden/>
    <w:qFormat/>
    <w:rsid w:val="00B52A0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tiqua" w:hAnsi="Antiqua"/>
      <w:position w:val="-1"/>
      <w:sz w:val="26"/>
      <w:lang w:eastAsia="ru-RU"/>
    </w:rPr>
  </w:style>
  <w:style w:type="character" w:customStyle="1" w:styleId="FontStyle156">
    <w:name w:val="Font Style156"/>
    <w:autoRedefine/>
    <w:hidden/>
    <w:qFormat/>
    <w:rsid w:val="00B52A04"/>
    <w:rPr>
      <w:rFonts w:ascii="Times New Roman" w:hAnsi="Times New Roman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autoRedefine/>
    <w:hidden/>
    <w:qFormat/>
    <w:rsid w:val="00B52A0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Заголовок 3 Знак"/>
    <w:basedOn w:val="a0"/>
    <w:autoRedefine/>
    <w:hidden/>
    <w:qFormat/>
    <w:rsid w:val="00B52A04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/>
    </w:rPr>
  </w:style>
  <w:style w:type="table" w:styleId="ab">
    <w:name w:val="Table Grid"/>
    <w:basedOn w:val="a1"/>
    <w:autoRedefine/>
    <w:hidden/>
    <w:qFormat/>
    <w:rsid w:val="00B52A0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autoRedefine/>
    <w:hidden/>
    <w:qFormat/>
    <w:rsid w:val="00B52A04"/>
    <w:pPr>
      <w:widowControl/>
      <w:autoSpaceDE/>
      <w:autoSpaceDN/>
      <w:spacing w:before="100" w:beforeAutospacing="1" w:after="119"/>
    </w:pPr>
    <w:rPr>
      <w:rFonts w:ascii="Calibri" w:hAnsi="Calibri"/>
      <w:color w:val="000000"/>
      <w:sz w:val="24"/>
      <w:szCs w:val="24"/>
      <w:lang w:val="ru-RU" w:eastAsia="ru-RU"/>
    </w:rPr>
  </w:style>
  <w:style w:type="character" w:customStyle="1" w:styleId="toctext">
    <w:name w:val="toctext"/>
    <w:autoRedefine/>
    <w:hidden/>
    <w:qFormat/>
    <w:rsid w:val="00B52A04"/>
    <w:rPr>
      <w:w w:val="100"/>
      <w:position w:val="-1"/>
      <w:effect w:val="none"/>
      <w:vertAlign w:val="baseline"/>
      <w:cs w:val="0"/>
      <w:em w:val="none"/>
    </w:rPr>
  </w:style>
  <w:style w:type="character" w:customStyle="1" w:styleId="mw-headline">
    <w:name w:val="mw-headline"/>
    <w:autoRedefine/>
    <w:hidden/>
    <w:qFormat/>
    <w:rsid w:val="00B52A04"/>
    <w:rPr>
      <w:w w:val="100"/>
      <w:position w:val="-1"/>
      <w:effect w:val="none"/>
      <w:vertAlign w:val="baseline"/>
      <w:cs w:val="0"/>
      <w:em w:val="none"/>
    </w:rPr>
  </w:style>
  <w:style w:type="character" w:customStyle="1" w:styleId="12">
    <w:name w:val="Заголовок 1 Знак"/>
    <w:basedOn w:val="a0"/>
    <w:autoRedefine/>
    <w:hidden/>
    <w:qFormat/>
    <w:rsid w:val="00B52A04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paragraph" w:customStyle="1" w:styleId="western">
    <w:name w:val="western"/>
    <w:basedOn w:val="a"/>
    <w:autoRedefine/>
    <w:hidden/>
    <w:qFormat/>
    <w:rsid w:val="00B52A04"/>
    <w:pPr>
      <w:widowControl/>
      <w:autoSpaceDE/>
      <w:autoSpaceDN/>
      <w:spacing w:before="100" w:beforeAutospacing="1"/>
      <w:jc w:val="center"/>
    </w:pPr>
    <w:rPr>
      <w:b/>
      <w:bCs/>
      <w:color w:val="000000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autoRedefine/>
    <w:hidden/>
    <w:qFormat/>
    <w:rsid w:val="00B52A04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d">
    <w:name w:val="Subtitle"/>
    <w:basedOn w:val="10"/>
    <w:next w:val="10"/>
    <w:rsid w:val="00B52A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rsid w:val="00B52A04"/>
    <w:tblPr>
      <w:tblStyleRowBandSize w:val="1"/>
      <w:tblStyleColBandSize w:val="1"/>
    </w:tblPr>
  </w:style>
  <w:style w:type="table" w:customStyle="1" w:styleId="af">
    <w:basedOn w:val="TableNormal0"/>
    <w:rsid w:val="00B52A04"/>
    <w:tblPr>
      <w:tblStyleRowBandSize w:val="1"/>
      <w:tblStyleColBandSize w:val="1"/>
    </w:tblPr>
  </w:style>
  <w:style w:type="table" w:customStyle="1" w:styleId="af0">
    <w:basedOn w:val="TableNormal0"/>
    <w:rsid w:val="00B52A04"/>
    <w:tblPr>
      <w:tblStyleRowBandSize w:val="1"/>
      <w:tblStyleColBandSize w:val="1"/>
    </w:tblPr>
  </w:style>
  <w:style w:type="table" w:customStyle="1" w:styleId="af1">
    <w:basedOn w:val="TableNormal0"/>
    <w:rsid w:val="00B52A04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About/DepartmentAndServices/DMethodics/EduProcess.aspx" TargetMode="External"/><Relationship Id="rId18" Type="http://schemas.openxmlformats.org/officeDocument/2006/relationships/hyperlink" Target="https://www.cambridgeenglish.org/learning-english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About/Faculty/INaturalScience/MFstud.aspx" TargetMode="External"/><Relationship Id="rId17" Type="http://schemas.openxmlformats.org/officeDocument/2006/relationships/hyperlink" Target="http://www.bbc.co.uk/worldservice/learningenglis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dabum.com/search.php?author=Jenny%20Dooley%20%26amp%3B%20Virginia%20Eva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u.edu/Information/Academicintegrity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mdb.com/title/tt0475047/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YgB5N3vTZpH2qDyni7JGQ/4tMQ==">AMUW2mXyQ5gSUYKjhHgDS/r2zdBMsChuY/rndXmm6kEC8lpvueXndBLnSDCibRgjiJg8AoSnM88vbR/f30ONi38NSffPfWhOVoGHXQO+momODRsMwT5VCnM=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3242</Words>
  <Characters>18484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Пользователь Windows</cp:lastModifiedBy>
  <cp:revision>8</cp:revision>
  <dcterms:created xsi:type="dcterms:W3CDTF">2020-10-27T11:35:00Z</dcterms:created>
  <dcterms:modified xsi:type="dcterms:W3CDTF">2022-10-03T09:32:00Z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2020-10-18T00:00:00Z</vt:filetime>
  </property>
</Properties>
</file>